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B26" w:rsidRDefault="00670B26" w:rsidP="00670B26">
      <w:bookmarkStart w:id="0" w:name="_GoBack"/>
      <w:bookmarkEnd w:id="0"/>
    </w:p>
    <w:p w:rsidR="00670B26" w:rsidRPr="00290CB7" w:rsidRDefault="00670B26" w:rsidP="00670B26">
      <w:pPr>
        <w:jc w:val="center"/>
        <w:rPr>
          <w:b/>
          <w:bCs/>
          <w:sz w:val="28"/>
          <w:szCs w:val="24"/>
        </w:rPr>
      </w:pPr>
      <w:r w:rsidRPr="00290CB7">
        <w:rPr>
          <w:b/>
          <w:bCs/>
          <w:sz w:val="28"/>
          <w:szCs w:val="24"/>
        </w:rPr>
        <w:t>A Népművészet Ifjú Mestere pályázat tartalmi és formai követelményei</w:t>
      </w:r>
    </w:p>
    <w:p w:rsidR="00670B26" w:rsidRDefault="00670B26" w:rsidP="00670B26"/>
    <w:p w:rsidR="00670B26" w:rsidRPr="0022768C" w:rsidRDefault="00670B26" w:rsidP="0022768C">
      <w:pPr>
        <w:pStyle w:val="Listaszerbekezds"/>
        <w:numPr>
          <w:ilvl w:val="0"/>
          <w:numId w:val="5"/>
        </w:numPr>
        <w:ind w:left="0"/>
        <w:jc w:val="both"/>
        <w:rPr>
          <w:b/>
          <w:bCs/>
        </w:rPr>
      </w:pPr>
      <w:r w:rsidRPr="0022768C">
        <w:rPr>
          <w:b/>
          <w:bCs/>
        </w:rPr>
        <w:t>Tartalmi követelmények</w:t>
      </w:r>
    </w:p>
    <w:p w:rsidR="00DD6623" w:rsidRDefault="007660A5" w:rsidP="007660A5">
      <w:pPr>
        <w:pStyle w:val="Listaszerbekezds"/>
        <w:numPr>
          <w:ilvl w:val="0"/>
          <w:numId w:val="8"/>
        </w:numPr>
        <w:jc w:val="both"/>
      </w:pPr>
      <w:r w:rsidRPr="007660A5">
        <w:rPr>
          <w:rFonts w:cs="Times New Roman"/>
          <w:b/>
          <w:szCs w:val="24"/>
        </w:rPr>
        <w:t>Hangszeres népzene, népdal és néptánc</w:t>
      </w:r>
      <w:r w:rsidRPr="007660A5">
        <w:rPr>
          <w:rFonts w:cs="Times New Roman"/>
          <w:szCs w:val="24"/>
        </w:rPr>
        <w:t xml:space="preserve"> kategóriában </w:t>
      </w:r>
      <w:r>
        <w:t>a</w:t>
      </w:r>
      <w:r w:rsidR="00670B26">
        <w:t xml:space="preserve"> Népművészet Ifjú Mestere díj odaítélésének feltétele egy legalább 10, legfeljebb 30 oldalas dolgozat elkészítése, melyben a pályázó bemutatja az általa kiválasztott tájegységet, falut, vagy táncos adatközlő egyéniséget, </w:t>
      </w:r>
      <w:r w:rsidR="0022768C">
        <w:t xml:space="preserve">és </w:t>
      </w:r>
      <w:r w:rsidR="00670B26">
        <w:t xml:space="preserve">annak néprajzi szakirodalmon alapuló ismereteit. </w:t>
      </w:r>
      <w:r w:rsidR="00670B26" w:rsidRPr="00340B15">
        <w:t>A dolgozat</w:t>
      </w:r>
      <w:r w:rsidR="00670B26">
        <w:t>ban a pályázó</w:t>
      </w:r>
      <w:r w:rsidR="00670B26" w:rsidRPr="00340B15">
        <w:t xml:space="preserve"> </w:t>
      </w:r>
      <w:r w:rsidR="00670B26">
        <w:t>térjen ki</w:t>
      </w:r>
      <w:r w:rsidR="00670B26" w:rsidRPr="00340B15">
        <w:t xml:space="preserve"> a témával kapcsolatos gyűjtői tevékenységé</w:t>
      </w:r>
      <w:r w:rsidR="00670B26">
        <w:t xml:space="preserve">re, mutassa be </w:t>
      </w:r>
      <w:r w:rsidR="00670B26" w:rsidRPr="00340B15">
        <w:t>önálló terepmunk</w:t>
      </w:r>
      <w:r w:rsidR="00670B26">
        <w:t>áját</w:t>
      </w:r>
      <w:r w:rsidR="00670B26" w:rsidRPr="00340B15">
        <w:t>, annak módszerét</w:t>
      </w:r>
      <w:r w:rsidR="00670B26">
        <w:t>, s</w:t>
      </w:r>
      <w:r w:rsidR="00670B26" w:rsidRPr="00340B15">
        <w:t>zakirodalmi és archívumi tájékozottság</w:t>
      </w:r>
      <w:r w:rsidR="00670B26">
        <w:t>át, e</w:t>
      </w:r>
      <w:r w:rsidR="00670B26" w:rsidRPr="00340B15">
        <w:t xml:space="preserve">mellett </w:t>
      </w:r>
      <w:r w:rsidR="00670B26">
        <w:t xml:space="preserve">foglalja össze </w:t>
      </w:r>
      <w:r w:rsidR="00670B26" w:rsidRPr="00340B15">
        <w:t>az élő</w:t>
      </w:r>
      <w:r w:rsidR="00670B26">
        <w:t xml:space="preserve"> </w:t>
      </w:r>
      <w:r w:rsidR="00670B26" w:rsidRPr="00340B15">
        <w:t>néphagyományhoz</w:t>
      </w:r>
      <w:r w:rsidR="00670B26">
        <w:t xml:space="preserve">, az általa bemutatott közösséghez </w:t>
      </w:r>
      <w:r w:rsidR="00670B26" w:rsidRPr="00340B15">
        <w:t>fűződő személyes élményeit</w:t>
      </w:r>
      <w:r w:rsidR="00670B26">
        <w:t>, tapasztalatait.</w:t>
      </w:r>
    </w:p>
    <w:p w:rsidR="007660A5" w:rsidRDefault="007702EE" w:rsidP="007660A5">
      <w:pPr>
        <w:ind w:left="708"/>
        <w:jc w:val="both"/>
      </w:pPr>
      <w:r>
        <w:t xml:space="preserve">A pályázó dolgozatának elbírálásában továbbá a következő szempontokat veszi figyelembe a zsűri: szakirodalmi ismeret és annak megfelelő alkalmazása (hivatkozás, lábjegyzet), saját gyűjtés, terepmunka bemutatása, a téma újszerűsége, </w:t>
      </w:r>
      <w:r w:rsidR="00E63797">
        <w:t xml:space="preserve">kidolgozottsága, </w:t>
      </w:r>
      <w:r>
        <w:t>valamint a do</w:t>
      </w:r>
      <w:r w:rsidR="007660A5">
        <w:t>lgozat stilisztikai megítélése.</w:t>
      </w:r>
    </w:p>
    <w:p w:rsidR="007660A5" w:rsidRPr="007660A5" w:rsidRDefault="007660A5" w:rsidP="007660A5">
      <w:pPr>
        <w:pStyle w:val="Listaszerbekezds"/>
        <w:numPr>
          <w:ilvl w:val="0"/>
          <w:numId w:val="8"/>
        </w:numPr>
        <w:jc w:val="both"/>
      </w:pPr>
      <w:r w:rsidRPr="007660A5">
        <w:rPr>
          <w:rFonts w:cs="Times New Roman"/>
          <w:b/>
          <w:szCs w:val="24"/>
        </w:rPr>
        <w:t>Népmese</w:t>
      </w:r>
      <w:r w:rsidRPr="007660A5">
        <w:rPr>
          <w:rFonts w:cs="Times New Roman"/>
          <w:szCs w:val="24"/>
        </w:rPr>
        <w:t> kategóriában a</w:t>
      </w:r>
      <w:r>
        <w:t xml:space="preserve"> Népművészet Ifjú Mestere díj odaítélésének feltétele egy legalább 10, legfeljebb 30 oldalas dolgozat elkészítése, melynek témája a</w:t>
      </w:r>
      <w:r w:rsidRPr="007660A5">
        <w:rPr>
          <w:rFonts w:cs="Times New Roman"/>
          <w:szCs w:val="24"/>
        </w:rPr>
        <w:t xml:space="preserve"> pályázó által választott tájegység, falu vagy adatközlő egyéniség művészete; egy bizonyos mesetípus vagy előadói stílusjegy elemzése stb. A dolgozat írója foglalja össze a témával kapcsolatos gyűjtői tevékenységét, annak módszerét, szakirodalmi és/vagy archívumi tájékozottsága mellett az élő néphagyományhoz fűződő személyes élményeit is.</w:t>
      </w:r>
    </w:p>
    <w:p w:rsidR="007660A5" w:rsidRPr="007660A5" w:rsidRDefault="007660A5" w:rsidP="007660A5">
      <w:pPr>
        <w:pStyle w:val="Listaszerbekezds"/>
        <w:numPr>
          <w:ilvl w:val="0"/>
          <w:numId w:val="8"/>
        </w:numPr>
        <w:jc w:val="both"/>
      </w:pPr>
      <w:r>
        <w:rPr>
          <w:rFonts w:cs="Times New Roman"/>
          <w:b/>
          <w:bCs/>
          <w:szCs w:val="24"/>
        </w:rPr>
        <w:t>T</w:t>
      </w:r>
      <w:r w:rsidRPr="007660A5">
        <w:rPr>
          <w:rFonts w:cs="Times New Roman"/>
          <w:b/>
          <w:bCs/>
          <w:szCs w:val="24"/>
        </w:rPr>
        <w:t>árgyi alkotóművészet</w:t>
      </w:r>
      <w:r>
        <w:rPr>
          <w:rFonts w:cs="Times New Roman"/>
          <w:szCs w:val="24"/>
        </w:rPr>
        <w:t xml:space="preserve"> kategóriában </w:t>
      </w:r>
      <w:r>
        <w:t>a Népművészet Ifjú Mestere díj odaítélésének feltétele egy legalább 10, legfeljebb 30 oldalas dolgozat elkészítése, amelynek témája a</w:t>
      </w:r>
      <w:r w:rsidRPr="007660A5">
        <w:rPr>
          <w:rFonts w:cs="Times New Roman"/>
          <w:szCs w:val="24"/>
        </w:rPr>
        <w:t xml:space="preserve"> pályázónak az általa megismert tájegységekről, stílusokról szerzett elméleti, technológiai ismeretei, gyakorlati jártassága; az ezt bizonyítani hivatott pályamunkák szakmai elemzése, szakrajza. A dolgozat írója indokolja meg témaválasztását is!</w:t>
      </w:r>
    </w:p>
    <w:p w:rsidR="007660A5" w:rsidRDefault="007660A5" w:rsidP="007702EE">
      <w:pPr>
        <w:jc w:val="both"/>
      </w:pPr>
    </w:p>
    <w:p w:rsidR="0022768C" w:rsidRPr="0022768C" w:rsidRDefault="0022768C" w:rsidP="0022768C">
      <w:pPr>
        <w:pStyle w:val="Listaszerbekezds"/>
        <w:numPr>
          <w:ilvl w:val="0"/>
          <w:numId w:val="5"/>
        </w:numPr>
        <w:ind w:left="0"/>
        <w:rPr>
          <w:b/>
        </w:rPr>
      </w:pPr>
      <w:r w:rsidRPr="0022768C">
        <w:rPr>
          <w:b/>
        </w:rPr>
        <w:t>Formai követelmények</w:t>
      </w:r>
    </w:p>
    <w:p w:rsidR="0022768C" w:rsidRPr="004C2EEE" w:rsidRDefault="0022768C" w:rsidP="0022768C">
      <w:pPr>
        <w:pStyle w:val="Listaszerbekezds"/>
        <w:numPr>
          <w:ilvl w:val="0"/>
          <w:numId w:val="6"/>
        </w:numPr>
        <w:spacing w:after="120" w:line="276" w:lineRule="auto"/>
        <w:ind w:left="284" w:hanging="142"/>
        <w:jc w:val="both"/>
        <w:rPr>
          <w:rFonts w:cs="Times New Roman"/>
          <w:b/>
          <w:szCs w:val="24"/>
        </w:rPr>
      </w:pPr>
      <w:r w:rsidRPr="004C2EEE">
        <w:rPr>
          <w:rFonts w:cs="Times New Roman"/>
          <w:b/>
          <w:szCs w:val="24"/>
        </w:rPr>
        <w:t>Általános formai követelmények</w:t>
      </w:r>
    </w:p>
    <w:p w:rsidR="0022768C" w:rsidRDefault="0022768C" w:rsidP="0022768C">
      <w:pPr>
        <w:pStyle w:val="Listaszerbekezds"/>
        <w:numPr>
          <w:ilvl w:val="0"/>
          <w:numId w:val="2"/>
        </w:numPr>
        <w:spacing w:after="200" w:line="276" w:lineRule="auto"/>
        <w:jc w:val="both"/>
      </w:pPr>
      <w:r>
        <w:lastRenderedPageBreak/>
        <w:t xml:space="preserve">terjedelem: min. 10 oldal – </w:t>
      </w:r>
      <w:proofErr w:type="spellStart"/>
      <w:r>
        <w:t>max</w:t>
      </w:r>
      <w:proofErr w:type="spellEnd"/>
      <w:r>
        <w:t xml:space="preserve">. </w:t>
      </w:r>
      <w:r w:rsidRPr="004C2EEE">
        <w:t xml:space="preserve">30 oldal </w:t>
      </w:r>
    </w:p>
    <w:p w:rsidR="0022768C" w:rsidRDefault="0022768C" w:rsidP="0022768C">
      <w:pPr>
        <w:pStyle w:val="Listaszerbekezds"/>
        <w:numPr>
          <w:ilvl w:val="0"/>
          <w:numId w:val="2"/>
        </w:numPr>
        <w:spacing w:after="120" w:line="276" w:lineRule="auto"/>
        <w:jc w:val="both"/>
        <w:rPr>
          <w:rFonts w:cs="Times New Roman"/>
          <w:szCs w:val="24"/>
        </w:rPr>
      </w:pPr>
      <w:r w:rsidRPr="004C2EEE">
        <w:rPr>
          <w:rFonts w:cs="Times New Roman"/>
          <w:szCs w:val="24"/>
        </w:rPr>
        <w:t>Times New Roman betűtípus, 12-es betűméret, másfeles sortávolság, sorkizárt</w:t>
      </w:r>
    </w:p>
    <w:p w:rsidR="0022768C" w:rsidRPr="004C2EEE" w:rsidRDefault="0022768C" w:rsidP="0022768C">
      <w:pPr>
        <w:pStyle w:val="Listaszerbekezds"/>
        <w:spacing w:after="120"/>
        <w:jc w:val="both"/>
        <w:rPr>
          <w:rFonts w:cs="Times New Roman"/>
          <w:szCs w:val="24"/>
        </w:rPr>
      </w:pPr>
    </w:p>
    <w:p w:rsidR="0022768C" w:rsidRPr="0022768C" w:rsidRDefault="0022768C" w:rsidP="0022768C">
      <w:pPr>
        <w:pStyle w:val="Listaszerbekezds"/>
        <w:numPr>
          <w:ilvl w:val="0"/>
          <w:numId w:val="6"/>
        </w:numPr>
        <w:spacing w:after="200" w:line="276" w:lineRule="auto"/>
        <w:ind w:left="284" w:hanging="142"/>
        <w:rPr>
          <w:b/>
        </w:rPr>
      </w:pPr>
      <w:r w:rsidRPr="0022768C">
        <w:rPr>
          <w:b/>
        </w:rPr>
        <w:t xml:space="preserve">Hivatkozás </w:t>
      </w:r>
    </w:p>
    <w:p w:rsidR="0022768C" w:rsidRDefault="0022768C" w:rsidP="0022768C">
      <w:pPr>
        <w:pStyle w:val="Listaszerbekezds"/>
        <w:numPr>
          <w:ilvl w:val="0"/>
          <w:numId w:val="4"/>
        </w:numPr>
        <w:spacing w:after="200" w:line="276" w:lineRule="auto"/>
        <w:jc w:val="both"/>
      </w:pPr>
      <w:r>
        <w:t>A</w:t>
      </w:r>
      <w:r w:rsidRPr="004C2EEE">
        <w:t>z Ethnographia folyóirat jegyzetelés</w:t>
      </w:r>
      <w:r>
        <w:t>i és forrásjelölési hagyományai szerint: lábjegyzetben</w:t>
      </w:r>
      <w:r w:rsidRPr="004C2EEE">
        <w:t xml:space="preserve"> kérjük feltüntetni a hivatkozásokat (pl.: FÜGEDI 1999: 25–27.) és megjegyzéseket</w:t>
      </w:r>
      <w:r>
        <w:t xml:space="preserve"> (pl.: MTA BTK ZTI Ft. 608a)</w:t>
      </w:r>
    </w:p>
    <w:p w:rsidR="0022768C" w:rsidRDefault="0022768C" w:rsidP="0022768C">
      <w:pPr>
        <w:pStyle w:val="Listaszerbekezds"/>
        <w:jc w:val="both"/>
      </w:pPr>
    </w:p>
    <w:p w:rsidR="0022768C" w:rsidRDefault="0022768C" w:rsidP="0022768C">
      <w:pPr>
        <w:pStyle w:val="Listaszerbekezds"/>
        <w:numPr>
          <w:ilvl w:val="0"/>
          <w:numId w:val="6"/>
        </w:numPr>
        <w:spacing w:after="120" w:line="276" w:lineRule="auto"/>
        <w:ind w:left="284" w:hanging="142"/>
        <w:jc w:val="both"/>
        <w:rPr>
          <w:rFonts w:cs="Times New Roman"/>
          <w:b/>
          <w:szCs w:val="24"/>
        </w:rPr>
      </w:pPr>
      <w:r w:rsidRPr="004C2EEE">
        <w:rPr>
          <w:rFonts w:cs="Times New Roman"/>
          <w:b/>
          <w:szCs w:val="24"/>
        </w:rPr>
        <w:t>Bibliográfia összeállítása</w:t>
      </w:r>
    </w:p>
    <w:p w:rsidR="0022768C" w:rsidRPr="004C2EEE" w:rsidRDefault="0022768C" w:rsidP="0022768C">
      <w:pPr>
        <w:pStyle w:val="Listaszerbekezds"/>
        <w:numPr>
          <w:ilvl w:val="1"/>
          <w:numId w:val="6"/>
        </w:numPr>
        <w:spacing w:after="120" w:line="276" w:lineRule="auto"/>
        <w:ind w:left="426"/>
        <w:jc w:val="both"/>
        <w:rPr>
          <w:rFonts w:cs="Times New Roman"/>
          <w:b/>
          <w:szCs w:val="24"/>
        </w:rPr>
      </w:pPr>
      <w:r w:rsidRPr="004C2EEE">
        <w:rPr>
          <w:rFonts w:cs="Times New Roman"/>
          <w:b/>
          <w:szCs w:val="24"/>
        </w:rPr>
        <w:t>Önálló könyv</w:t>
      </w:r>
    </w:p>
    <w:p w:rsidR="0022768C" w:rsidRPr="004C2EEE" w:rsidRDefault="0022768C" w:rsidP="0022768C">
      <w:pPr>
        <w:spacing w:after="120"/>
        <w:jc w:val="both"/>
        <w:rPr>
          <w:rFonts w:cs="Times New Roman"/>
          <w:iCs/>
          <w:szCs w:val="24"/>
        </w:rPr>
      </w:pPr>
      <w:r w:rsidRPr="004C2EEE">
        <w:rPr>
          <w:rFonts w:cs="Times New Roman"/>
          <w:iCs/>
          <w:smallCaps/>
          <w:szCs w:val="24"/>
        </w:rPr>
        <w:t>Fügedi</w:t>
      </w:r>
      <w:r w:rsidRPr="004C2EEE">
        <w:rPr>
          <w:rFonts w:cs="Times New Roman"/>
          <w:iCs/>
          <w:szCs w:val="24"/>
        </w:rPr>
        <w:t xml:space="preserve"> János</w:t>
      </w:r>
    </w:p>
    <w:p w:rsidR="0022768C" w:rsidRDefault="0022768C" w:rsidP="0022768C">
      <w:pPr>
        <w:spacing w:after="120"/>
        <w:jc w:val="both"/>
        <w:rPr>
          <w:rFonts w:cs="Times New Roman"/>
          <w:szCs w:val="24"/>
        </w:rPr>
      </w:pPr>
      <w:r w:rsidRPr="004C2EEE">
        <w:rPr>
          <w:rFonts w:cs="Times New Roman"/>
          <w:iCs/>
          <w:szCs w:val="24"/>
        </w:rPr>
        <w:t>2011</w:t>
      </w:r>
      <w:r w:rsidRPr="004C2EEE">
        <w:rPr>
          <w:rFonts w:cs="Times New Roman"/>
          <w:i/>
          <w:iCs/>
          <w:szCs w:val="24"/>
        </w:rPr>
        <w:tab/>
        <w:t>Tánc – Jel – Írás: A néptáncok lejegyzése Lábán-</w:t>
      </w:r>
      <w:proofErr w:type="spellStart"/>
      <w:r w:rsidRPr="004C2EEE">
        <w:rPr>
          <w:rFonts w:cs="Times New Roman"/>
          <w:i/>
          <w:iCs/>
          <w:szCs w:val="24"/>
        </w:rPr>
        <w:t>kinetográfiával</w:t>
      </w:r>
      <w:proofErr w:type="spellEnd"/>
      <w:r w:rsidRPr="004C2EEE">
        <w:rPr>
          <w:rFonts w:cs="Times New Roman"/>
          <w:i/>
          <w:iCs/>
          <w:szCs w:val="24"/>
        </w:rPr>
        <w:t>: Szóló- és körformák.</w:t>
      </w:r>
      <w:r w:rsidRPr="004C2EEE">
        <w:rPr>
          <w:rFonts w:cs="Times New Roman"/>
          <w:szCs w:val="24"/>
        </w:rPr>
        <w:t xml:space="preserve"> Budapest: </w:t>
      </w:r>
      <w:proofErr w:type="spellStart"/>
      <w:r w:rsidRPr="004C2EEE">
        <w:rPr>
          <w:rFonts w:cs="Times New Roman"/>
          <w:szCs w:val="24"/>
        </w:rPr>
        <w:t>L’Harmattan</w:t>
      </w:r>
      <w:proofErr w:type="spellEnd"/>
      <w:r w:rsidRPr="004C2EEE">
        <w:rPr>
          <w:rFonts w:cs="Times New Roman"/>
          <w:szCs w:val="24"/>
        </w:rPr>
        <w:t xml:space="preserve">, MTA Zenetudományi Intézet. </w:t>
      </w:r>
    </w:p>
    <w:p w:rsidR="0022768C" w:rsidRPr="004C2EEE" w:rsidRDefault="0022768C" w:rsidP="0022768C">
      <w:pPr>
        <w:pStyle w:val="Listaszerbekezds"/>
        <w:numPr>
          <w:ilvl w:val="1"/>
          <w:numId w:val="6"/>
        </w:numPr>
        <w:spacing w:after="120" w:line="276" w:lineRule="auto"/>
        <w:ind w:left="426"/>
        <w:jc w:val="both"/>
        <w:rPr>
          <w:rFonts w:cs="Times New Roman"/>
          <w:b/>
          <w:szCs w:val="24"/>
        </w:rPr>
      </w:pPr>
      <w:r w:rsidRPr="004C2EEE">
        <w:rPr>
          <w:rFonts w:cs="Times New Roman"/>
          <w:b/>
          <w:szCs w:val="24"/>
        </w:rPr>
        <w:t>Tanulmány</w:t>
      </w:r>
    </w:p>
    <w:p w:rsidR="0022768C" w:rsidRPr="004C2EEE" w:rsidRDefault="0022768C" w:rsidP="0022768C">
      <w:pPr>
        <w:spacing w:after="120"/>
        <w:jc w:val="both"/>
        <w:rPr>
          <w:rFonts w:cs="Times New Roman"/>
          <w:b/>
          <w:szCs w:val="24"/>
        </w:rPr>
      </w:pPr>
      <w:r w:rsidRPr="004C2EEE">
        <w:rPr>
          <w:rFonts w:cs="Times New Roman"/>
          <w:b/>
          <w:szCs w:val="24"/>
        </w:rPr>
        <w:t>a) Tanulmánykötetben</w:t>
      </w:r>
    </w:p>
    <w:p w:rsidR="0022768C" w:rsidRPr="004C2EEE" w:rsidRDefault="0022768C" w:rsidP="0022768C">
      <w:pPr>
        <w:spacing w:after="120"/>
        <w:jc w:val="both"/>
        <w:rPr>
          <w:rFonts w:cs="Times New Roman"/>
          <w:szCs w:val="24"/>
        </w:rPr>
      </w:pPr>
      <w:r w:rsidRPr="004C2EEE">
        <w:rPr>
          <w:rFonts w:cs="Times New Roman"/>
          <w:smallCaps/>
          <w:szCs w:val="24"/>
        </w:rPr>
        <w:t>Faragó</w:t>
      </w:r>
      <w:r w:rsidRPr="004C2EEE">
        <w:rPr>
          <w:rFonts w:cs="Times New Roman"/>
          <w:szCs w:val="24"/>
        </w:rPr>
        <w:t xml:space="preserve"> József </w:t>
      </w:r>
    </w:p>
    <w:p w:rsidR="0022768C" w:rsidRPr="004C2EEE" w:rsidRDefault="0022768C" w:rsidP="0022768C">
      <w:pPr>
        <w:spacing w:after="120"/>
        <w:jc w:val="both"/>
        <w:rPr>
          <w:rFonts w:cs="Times New Roman"/>
          <w:szCs w:val="24"/>
        </w:rPr>
      </w:pPr>
      <w:r w:rsidRPr="004C2EEE">
        <w:rPr>
          <w:rFonts w:cs="Times New Roman"/>
          <w:szCs w:val="24"/>
        </w:rPr>
        <w:t>2006</w:t>
      </w:r>
      <w:r w:rsidRPr="004C2EEE">
        <w:rPr>
          <w:rFonts w:cs="Times New Roman"/>
          <w:szCs w:val="24"/>
        </w:rPr>
        <w:tab/>
      </w:r>
      <w:r w:rsidRPr="004C2EEE">
        <w:rPr>
          <w:rFonts w:cs="Times New Roman"/>
          <w:i/>
          <w:szCs w:val="24"/>
        </w:rPr>
        <w:t>A tánc a mezőségi Pusztakamaráson</w:t>
      </w:r>
      <w:r w:rsidRPr="004C2EEE">
        <w:rPr>
          <w:rFonts w:cs="Times New Roman"/>
          <w:szCs w:val="24"/>
        </w:rPr>
        <w:t xml:space="preserve">. In </w:t>
      </w:r>
      <w:r w:rsidRPr="004C2EEE">
        <w:rPr>
          <w:rFonts w:cs="Times New Roman"/>
          <w:smallCaps/>
          <w:szCs w:val="24"/>
        </w:rPr>
        <w:t>Felföldi</w:t>
      </w:r>
      <w:r w:rsidRPr="004C2EEE">
        <w:rPr>
          <w:rFonts w:cs="Times New Roman"/>
          <w:szCs w:val="24"/>
        </w:rPr>
        <w:t xml:space="preserve"> László – </w:t>
      </w:r>
      <w:r w:rsidRPr="004C2EEE">
        <w:rPr>
          <w:rFonts w:cs="Times New Roman"/>
          <w:smallCaps/>
          <w:szCs w:val="24"/>
        </w:rPr>
        <w:t>Karácsony</w:t>
      </w:r>
      <w:r w:rsidRPr="004C2EEE">
        <w:rPr>
          <w:rFonts w:cs="Times New Roman"/>
          <w:szCs w:val="24"/>
        </w:rPr>
        <w:t xml:space="preserve"> Zoltán (szerk.): Magyar táncfolklorisztikai szöveggyűjtemény II/A. 128–142. Budapest: Gondolat Könyvkiadó–Európai Folklór Intézet.</w:t>
      </w:r>
    </w:p>
    <w:p w:rsidR="0022768C" w:rsidRPr="004C2EEE" w:rsidRDefault="0022768C" w:rsidP="002276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cs="Times New Roman"/>
          <w:bCs/>
          <w:color w:val="000000"/>
          <w:szCs w:val="24"/>
          <w:bdr w:val="nil"/>
          <w:lang w:val="en-AU"/>
        </w:rPr>
      </w:pPr>
      <w:r w:rsidRPr="004C2EEE">
        <w:rPr>
          <w:rFonts w:cs="Times New Roman"/>
          <w:bCs/>
          <w:smallCaps/>
          <w:color w:val="000000"/>
          <w:szCs w:val="24"/>
          <w:bdr w:val="nil"/>
          <w:lang w:val="en-AU"/>
        </w:rPr>
        <w:t>Smith</w:t>
      </w:r>
      <w:r w:rsidRPr="004C2EEE">
        <w:rPr>
          <w:rFonts w:cs="Times New Roman"/>
          <w:bCs/>
          <w:color w:val="000000"/>
          <w:szCs w:val="24"/>
          <w:bdr w:val="nil"/>
          <w:lang w:val="en-AU"/>
        </w:rPr>
        <w:t xml:space="preserve">, Stephanie – </w:t>
      </w:r>
      <w:r w:rsidRPr="004C2EEE">
        <w:rPr>
          <w:rFonts w:cs="Times New Roman"/>
          <w:bCs/>
          <w:smallCaps/>
          <w:color w:val="000000"/>
          <w:szCs w:val="24"/>
          <w:bdr w:val="nil"/>
          <w:lang w:val="en-AU"/>
        </w:rPr>
        <w:t>Beer,</w:t>
      </w:r>
      <w:r w:rsidRPr="004C2EEE">
        <w:rPr>
          <w:rFonts w:cs="Times New Roman"/>
          <w:bCs/>
          <w:color w:val="000000"/>
          <w:szCs w:val="24"/>
          <w:bdr w:val="nil"/>
          <w:lang w:val="en-AU"/>
        </w:rPr>
        <w:t xml:space="preserve"> Jennifer</w:t>
      </w:r>
    </w:p>
    <w:p w:rsidR="0022768C" w:rsidRPr="004C2EEE" w:rsidRDefault="0022768C" w:rsidP="0022768C">
      <w:pPr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2"/>
        <w:jc w:val="both"/>
        <w:rPr>
          <w:rFonts w:cs="Times New Roman"/>
          <w:color w:val="000000"/>
          <w:szCs w:val="24"/>
          <w:bdr w:val="nil"/>
          <w:lang w:val="en-AU"/>
        </w:rPr>
      </w:pPr>
      <w:r w:rsidRPr="004C2EEE">
        <w:rPr>
          <w:rFonts w:cs="Times New Roman"/>
          <w:color w:val="000000"/>
          <w:szCs w:val="24"/>
          <w:bdr w:val="nil"/>
          <w:lang w:val="en-AU"/>
        </w:rPr>
        <w:t xml:space="preserve">2012  Erasing Gender in English Country Dance. In </w:t>
      </w:r>
      <w:proofErr w:type="spellStart"/>
      <w:r w:rsidRPr="004C2EEE">
        <w:rPr>
          <w:rFonts w:cs="Times New Roman"/>
          <w:smallCaps/>
          <w:color w:val="000000"/>
          <w:szCs w:val="24"/>
          <w:bdr w:val="nil"/>
          <w:lang w:val="en-AU"/>
        </w:rPr>
        <w:t>Dunin</w:t>
      </w:r>
      <w:proofErr w:type="spellEnd"/>
      <w:r w:rsidRPr="004C2EEE">
        <w:rPr>
          <w:rFonts w:cs="Times New Roman"/>
          <w:color w:val="000000"/>
          <w:szCs w:val="24"/>
          <w:bdr w:val="nil"/>
          <w:lang w:val="en-AU"/>
        </w:rPr>
        <w:t xml:space="preserve">, Elsie </w:t>
      </w:r>
      <w:proofErr w:type="spellStart"/>
      <w:r w:rsidRPr="004C2EEE">
        <w:rPr>
          <w:rFonts w:cs="Times New Roman"/>
          <w:color w:val="000000"/>
          <w:szCs w:val="24"/>
          <w:bdr w:val="nil"/>
          <w:lang w:val="en-AU"/>
        </w:rPr>
        <w:t>Ivacich</w:t>
      </w:r>
      <w:proofErr w:type="spellEnd"/>
      <w:r w:rsidRPr="004C2EEE">
        <w:rPr>
          <w:rFonts w:cs="Times New Roman"/>
          <w:color w:val="000000"/>
          <w:szCs w:val="24"/>
          <w:bdr w:val="nil"/>
          <w:lang w:val="en-AU"/>
        </w:rPr>
        <w:t>–</w:t>
      </w:r>
      <w:proofErr w:type="spellStart"/>
      <w:r w:rsidRPr="004C2EEE">
        <w:rPr>
          <w:rFonts w:cs="Times New Roman"/>
          <w:smallCaps/>
          <w:color w:val="000000"/>
          <w:szCs w:val="24"/>
          <w:bdr w:val="nil"/>
          <w:lang w:val="en-AU"/>
        </w:rPr>
        <w:t>Stavelová</w:t>
      </w:r>
      <w:proofErr w:type="spellEnd"/>
      <w:r w:rsidRPr="004C2EEE">
        <w:rPr>
          <w:rFonts w:cs="Times New Roman"/>
          <w:color w:val="000000"/>
          <w:szCs w:val="24"/>
          <w:bdr w:val="nil"/>
          <w:lang w:val="en-AU"/>
        </w:rPr>
        <w:t xml:space="preserve">, Daniela </w:t>
      </w:r>
      <w:proofErr w:type="spellStart"/>
      <w:r w:rsidRPr="004C2EEE">
        <w:rPr>
          <w:rFonts w:cs="Times New Roman"/>
          <w:smallCaps/>
          <w:color w:val="000000"/>
          <w:szCs w:val="24"/>
          <w:bdr w:val="nil"/>
          <w:lang w:val="en-AU"/>
        </w:rPr>
        <w:t>Gremlicova</w:t>
      </w:r>
      <w:proofErr w:type="spellEnd"/>
      <w:r w:rsidRPr="004C2EEE">
        <w:rPr>
          <w:rFonts w:cs="Times New Roman"/>
          <w:color w:val="000000"/>
          <w:szCs w:val="24"/>
          <w:bdr w:val="nil"/>
          <w:lang w:val="en-AU"/>
        </w:rPr>
        <w:t xml:space="preserve">, Dorota (ed.): </w:t>
      </w:r>
      <w:r w:rsidRPr="004C2EEE">
        <w:rPr>
          <w:rFonts w:cs="Times New Roman"/>
          <w:i/>
          <w:iCs/>
          <w:color w:val="000000"/>
          <w:szCs w:val="24"/>
          <w:bdr w:val="nil"/>
          <w:lang w:val="en-AU"/>
        </w:rPr>
        <w:t xml:space="preserve">Dance, Gender and Meaning. Contemporizing Traditional Dance. Proceedings of the 26th Symposium of the ICTM Study Group on </w:t>
      </w:r>
      <w:proofErr w:type="spellStart"/>
      <w:r w:rsidRPr="004C2EEE">
        <w:rPr>
          <w:rFonts w:cs="Times New Roman"/>
          <w:i/>
          <w:iCs/>
          <w:color w:val="000000"/>
          <w:szCs w:val="24"/>
          <w:bdr w:val="nil"/>
          <w:lang w:val="en-AU"/>
        </w:rPr>
        <w:t>Ethnochoreology</w:t>
      </w:r>
      <w:proofErr w:type="spellEnd"/>
      <w:r w:rsidRPr="004C2EEE">
        <w:rPr>
          <w:rFonts w:cs="Times New Roman"/>
          <w:i/>
          <w:iCs/>
          <w:color w:val="000000"/>
          <w:szCs w:val="24"/>
          <w:bdr w:val="nil"/>
          <w:lang w:val="en-AU"/>
        </w:rPr>
        <w:t xml:space="preserve"> 2010 </w:t>
      </w:r>
      <w:proofErr w:type="spellStart"/>
      <w:r w:rsidRPr="004C2EEE">
        <w:rPr>
          <w:rFonts w:cs="Times New Roman"/>
          <w:i/>
          <w:iCs/>
          <w:color w:val="000000"/>
          <w:szCs w:val="24"/>
          <w:bdr w:val="nil"/>
          <w:lang w:val="en-AU"/>
        </w:rPr>
        <w:t>Trest</w:t>
      </w:r>
      <w:proofErr w:type="spellEnd"/>
      <w:r w:rsidRPr="004C2EEE">
        <w:rPr>
          <w:rFonts w:cs="Times New Roman"/>
          <w:i/>
          <w:iCs/>
          <w:color w:val="000000"/>
          <w:szCs w:val="24"/>
          <w:bdr w:val="nil"/>
          <w:lang w:val="en-AU"/>
        </w:rPr>
        <w:t>, Czech Republic.</w:t>
      </w:r>
      <w:r w:rsidRPr="004C2EEE">
        <w:rPr>
          <w:rFonts w:cs="Times New Roman"/>
          <w:color w:val="000000"/>
          <w:szCs w:val="24"/>
          <w:bdr w:val="nil"/>
          <w:lang w:val="en-AU"/>
        </w:rPr>
        <w:t xml:space="preserve"> Prague: Academy of Performing Arts–Institute of Ethnology of the Academic Sciences, Printer AMU Press. 62–72.</w:t>
      </w:r>
    </w:p>
    <w:p w:rsidR="0022768C" w:rsidRPr="004C2EEE" w:rsidRDefault="0022768C" w:rsidP="0022768C">
      <w:pPr>
        <w:spacing w:after="120"/>
        <w:jc w:val="both"/>
        <w:rPr>
          <w:rFonts w:cs="Times New Roman"/>
          <w:b/>
          <w:szCs w:val="24"/>
        </w:rPr>
      </w:pPr>
      <w:r w:rsidRPr="004C2EEE">
        <w:rPr>
          <w:rFonts w:cs="Times New Roman"/>
          <w:b/>
          <w:szCs w:val="24"/>
        </w:rPr>
        <w:t>b) Folyóiratban</w:t>
      </w:r>
    </w:p>
    <w:p w:rsidR="0022768C" w:rsidRPr="004C2EEE" w:rsidRDefault="0022768C" w:rsidP="0022768C">
      <w:pPr>
        <w:spacing w:after="120"/>
        <w:jc w:val="both"/>
        <w:rPr>
          <w:rFonts w:cs="Times New Roman"/>
          <w:szCs w:val="24"/>
        </w:rPr>
      </w:pPr>
      <w:r w:rsidRPr="004C2EEE">
        <w:rPr>
          <w:rFonts w:cs="Times New Roman"/>
          <w:smallCaps/>
          <w:szCs w:val="24"/>
        </w:rPr>
        <w:t>Fügedi</w:t>
      </w:r>
      <w:r w:rsidRPr="004C2EEE">
        <w:rPr>
          <w:rFonts w:cs="Times New Roman"/>
          <w:szCs w:val="24"/>
        </w:rPr>
        <w:t xml:space="preserve"> János</w:t>
      </w:r>
    </w:p>
    <w:p w:rsidR="0022768C" w:rsidRPr="004C2EEE" w:rsidRDefault="0022768C" w:rsidP="0022768C">
      <w:pPr>
        <w:spacing w:after="120"/>
        <w:jc w:val="both"/>
        <w:rPr>
          <w:rFonts w:cs="Times New Roman"/>
          <w:szCs w:val="24"/>
        </w:rPr>
      </w:pPr>
      <w:r w:rsidRPr="004C2EEE">
        <w:rPr>
          <w:rFonts w:cs="Times New Roman"/>
          <w:szCs w:val="24"/>
        </w:rPr>
        <w:t>2016</w:t>
      </w:r>
      <w:r w:rsidRPr="004C2EEE">
        <w:rPr>
          <w:rFonts w:cs="Times New Roman"/>
          <w:szCs w:val="24"/>
        </w:rPr>
        <w:tab/>
        <w:t xml:space="preserve">Lábán Rudolf – az európai színpadi táncnyelv megújítója. </w:t>
      </w:r>
      <w:r w:rsidRPr="004C2EEE">
        <w:rPr>
          <w:rFonts w:cs="Times New Roman"/>
          <w:i/>
          <w:szCs w:val="24"/>
        </w:rPr>
        <w:t>Szcenárium</w:t>
      </w:r>
      <w:r w:rsidRPr="004C2EEE">
        <w:rPr>
          <w:rFonts w:cs="Times New Roman"/>
          <w:szCs w:val="24"/>
        </w:rPr>
        <w:t xml:space="preserve"> IV. 1. 35–45.</w:t>
      </w:r>
    </w:p>
    <w:p w:rsidR="0022768C" w:rsidRPr="004C2EEE" w:rsidRDefault="0022768C" w:rsidP="0022768C">
      <w:pPr>
        <w:spacing w:after="120"/>
        <w:jc w:val="both"/>
        <w:rPr>
          <w:rFonts w:cs="Times New Roman"/>
          <w:b/>
          <w:szCs w:val="24"/>
        </w:rPr>
      </w:pPr>
      <w:r w:rsidRPr="004C2EEE">
        <w:rPr>
          <w:rFonts w:cs="Times New Roman"/>
          <w:b/>
          <w:szCs w:val="24"/>
        </w:rPr>
        <w:t>c) Online felületen</w:t>
      </w:r>
    </w:p>
    <w:p w:rsidR="0022768C" w:rsidRPr="004C2EEE" w:rsidRDefault="0022768C" w:rsidP="0022768C">
      <w:pPr>
        <w:spacing w:after="120"/>
        <w:jc w:val="both"/>
        <w:rPr>
          <w:rFonts w:cs="Times New Roman"/>
          <w:szCs w:val="24"/>
        </w:rPr>
      </w:pPr>
      <w:r w:rsidRPr="004C2EEE">
        <w:rPr>
          <w:rFonts w:cs="Times New Roman"/>
          <w:smallCaps/>
          <w:szCs w:val="24"/>
        </w:rPr>
        <w:t xml:space="preserve"> Lipták</w:t>
      </w:r>
      <w:r w:rsidRPr="004C2EEE">
        <w:rPr>
          <w:rFonts w:cs="Times New Roman"/>
          <w:szCs w:val="24"/>
        </w:rPr>
        <w:t xml:space="preserve"> Dániel</w:t>
      </w:r>
    </w:p>
    <w:p w:rsidR="0022768C" w:rsidRPr="004C2EEE" w:rsidRDefault="0022768C" w:rsidP="0022768C">
      <w:pPr>
        <w:spacing w:after="120"/>
        <w:jc w:val="both"/>
        <w:rPr>
          <w:rFonts w:cs="Times New Roman"/>
          <w:szCs w:val="24"/>
        </w:rPr>
      </w:pPr>
      <w:r w:rsidRPr="004C2EEE">
        <w:rPr>
          <w:rFonts w:cs="Times New Roman"/>
          <w:szCs w:val="24"/>
        </w:rPr>
        <w:lastRenderedPageBreak/>
        <w:t>2012</w:t>
      </w:r>
      <w:r w:rsidRPr="004C2EEE">
        <w:rPr>
          <w:rFonts w:cs="Times New Roman"/>
          <w:szCs w:val="24"/>
        </w:rPr>
        <w:tab/>
        <w:t xml:space="preserve">Egy moldvai csángó hegedűs dallamkincse. </w:t>
      </w:r>
      <w:proofErr w:type="spellStart"/>
      <w:r w:rsidRPr="004C2EEE">
        <w:rPr>
          <w:rFonts w:cs="Times New Roman"/>
          <w:i/>
          <w:szCs w:val="24"/>
        </w:rPr>
        <w:t>Folkszemle</w:t>
      </w:r>
      <w:proofErr w:type="spellEnd"/>
      <w:r w:rsidRPr="004C2EEE">
        <w:rPr>
          <w:rFonts w:cs="Times New Roman"/>
          <w:szCs w:val="24"/>
        </w:rPr>
        <w:t xml:space="preserve"> (augusztus).</w:t>
      </w:r>
      <w:r>
        <w:rPr>
          <w:rFonts w:cs="Times New Roman"/>
          <w:szCs w:val="24"/>
        </w:rPr>
        <w:t xml:space="preserve"> </w:t>
      </w:r>
      <w:r w:rsidRPr="004C2EEE">
        <w:rPr>
          <w:rFonts w:cs="Times New Roman"/>
          <w:szCs w:val="24"/>
        </w:rPr>
        <w:t xml:space="preserve">Online elérhető: </w:t>
      </w:r>
      <w:hyperlink r:id="rId7" w:history="1">
        <w:r w:rsidRPr="004C2EEE">
          <w:rPr>
            <w:rStyle w:val="Hiperhivatkozs"/>
            <w:rFonts w:cs="Times New Roman"/>
            <w:color w:val="0000CC"/>
            <w:szCs w:val="24"/>
          </w:rPr>
          <w:t>http://www.folkradio.hu/folkszemle/liptak_moldvaihegedus/index.php</w:t>
        </w:r>
      </w:hyperlink>
      <w:r w:rsidRPr="004C2EEE">
        <w:rPr>
          <w:rFonts w:cs="Times New Roman"/>
          <w:szCs w:val="24"/>
        </w:rPr>
        <w:t xml:space="preserve">; utolsó letöltés: 2014. 01. 15. </w:t>
      </w:r>
    </w:p>
    <w:p w:rsidR="0022768C" w:rsidRPr="004C2EEE" w:rsidRDefault="0022768C" w:rsidP="0022768C">
      <w:pPr>
        <w:spacing w:after="120"/>
        <w:jc w:val="both"/>
        <w:rPr>
          <w:rFonts w:cs="Times New Roman"/>
          <w:b/>
          <w:szCs w:val="24"/>
        </w:rPr>
      </w:pPr>
      <w:r w:rsidRPr="004C2EEE">
        <w:rPr>
          <w:rFonts w:cs="Times New Roman"/>
          <w:b/>
          <w:szCs w:val="24"/>
        </w:rPr>
        <w:t>3. Kézirat</w:t>
      </w:r>
    </w:p>
    <w:p w:rsidR="0022768C" w:rsidRPr="004C2EEE" w:rsidRDefault="0022768C" w:rsidP="0022768C">
      <w:pPr>
        <w:spacing w:after="120"/>
        <w:jc w:val="both"/>
        <w:rPr>
          <w:rFonts w:cs="Times New Roman"/>
          <w:szCs w:val="24"/>
        </w:rPr>
      </w:pPr>
      <w:r w:rsidRPr="004C2EEE">
        <w:rPr>
          <w:rFonts w:cs="Times New Roman"/>
          <w:smallCaps/>
          <w:szCs w:val="24"/>
        </w:rPr>
        <w:t>Békési</w:t>
      </w:r>
      <w:r w:rsidRPr="004C2EEE">
        <w:rPr>
          <w:rFonts w:cs="Times New Roman"/>
          <w:szCs w:val="24"/>
        </w:rPr>
        <w:t xml:space="preserve"> Tímea </w:t>
      </w:r>
    </w:p>
    <w:p w:rsidR="0022768C" w:rsidRDefault="0022768C" w:rsidP="0022768C">
      <w:pPr>
        <w:spacing w:after="120"/>
        <w:jc w:val="both"/>
        <w:rPr>
          <w:rFonts w:cs="Times New Roman"/>
          <w:szCs w:val="24"/>
        </w:rPr>
      </w:pPr>
      <w:r w:rsidRPr="004C2EEE">
        <w:rPr>
          <w:rFonts w:cs="Times New Roman"/>
          <w:szCs w:val="24"/>
        </w:rPr>
        <w:t>2004</w:t>
      </w:r>
      <w:r w:rsidRPr="004C2EEE">
        <w:rPr>
          <w:rFonts w:cs="Times New Roman"/>
          <w:szCs w:val="24"/>
        </w:rPr>
        <w:tab/>
      </w:r>
      <w:r w:rsidRPr="004C2EEE">
        <w:rPr>
          <w:rFonts w:cs="Times New Roman"/>
          <w:i/>
          <w:szCs w:val="24"/>
        </w:rPr>
        <w:t>A táncszók használata egy mezőségi faluban</w:t>
      </w:r>
      <w:r w:rsidRPr="004C2EEE">
        <w:rPr>
          <w:rFonts w:cs="Times New Roman"/>
          <w:szCs w:val="24"/>
        </w:rPr>
        <w:t>. Szakdolgozat. Kézirat. Pécsi Tudományegyetem BTK Néprajz-Kulturális Antropológia Tanszék, Pécs.</w:t>
      </w:r>
    </w:p>
    <w:p w:rsidR="0022768C" w:rsidRPr="00045CBC" w:rsidRDefault="0022768C" w:rsidP="0022768C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Pr="00045CBC">
        <w:rPr>
          <w:rFonts w:ascii="Times New Roman" w:hAnsi="Times New Roman" w:cs="Times New Roman"/>
          <w:b/>
          <w:bCs/>
        </w:rPr>
        <w:t>Archívumi forrás</w:t>
      </w:r>
    </w:p>
    <w:p w:rsidR="0022768C" w:rsidRDefault="0022768C" w:rsidP="0022768C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22768C" w:rsidRDefault="0022768C" w:rsidP="00F87C96">
      <w:pPr>
        <w:pStyle w:val="Default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045CBC">
        <w:rPr>
          <w:rFonts w:ascii="Times New Roman" w:hAnsi="Times New Roman" w:cs="Times New Roman"/>
          <w:smallCaps/>
        </w:rPr>
        <w:t>Martin</w:t>
      </w:r>
      <w:r>
        <w:rPr>
          <w:rFonts w:ascii="Times New Roman" w:hAnsi="Times New Roman" w:cs="Times New Roman"/>
        </w:rPr>
        <w:t xml:space="preserve"> György </w:t>
      </w:r>
      <w:proofErr w:type="spellStart"/>
      <w:r>
        <w:rPr>
          <w:rFonts w:ascii="Times New Roman" w:hAnsi="Times New Roman" w:cs="Times New Roman"/>
        </w:rPr>
        <w:t>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</w:t>
      </w:r>
      <w:proofErr w:type="spellEnd"/>
      <w:r>
        <w:rPr>
          <w:rFonts w:ascii="Times New Roman" w:hAnsi="Times New Roman" w:cs="Times New Roman"/>
        </w:rPr>
        <w:t>.</w:t>
      </w:r>
    </w:p>
    <w:p w:rsidR="0022768C" w:rsidRDefault="0022768C" w:rsidP="00F87C96">
      <w:pPr>
        <w:pStyle w:val="Default"/>
        <w:spacing w:line="360" w:lineRule="auto"/>
        <w:ind w:left="851" w:hanging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1969</w:t>
      </w:r>
      <w:r>
        <w:rPr>
          <w:rFonts w:ascii="Times New Roman" w:hAnsi="Times New Roman" w:cs="Times New Roman"/>
        </w:rPr>
        <w:tab/>
      </w:r>
      <w:r w:rsidRPr="0022768C">
        <w:rPr>
          <w:rFonts w:ascii="Times New Roman" w:hAnsi="Times New Roman" w:cs="Times New Roman"/>
        </w:rPr>
        <w:t>MTA BTK ZTI Ft. 682</w:t>
      </w:r>
    </w:p>
    <w:p w:rsidR="005E0D03" w:rsidRDefault="005E0D03" w:rsidP="0022768C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b/>
          <w:bCs/>
        </w:rPr>
      </w:pPr>
    </w:p>
    <w:p w:rsidR="0022768C" w:rsidRDefault="005E0D03" w:rsidP="0022768C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="0022768C" w:rsidRPr="00045CBC">
        <w:rPr>
          <w:rFonts w:ascii="Times New Roman" w:hAnsi="Times New Roman" w:cs="Times New Roman"/>
          <w:b/>
          <w:bCs/>
        </w:rPr>
        <w:t>Interjúk</w:t>
      </w:r>
    </w:p>
    <w:p w:rsidR="005E0D03" w:rsidRDefault="005E0D03" w:rsidP="0022768C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b/>
          <w:bCs/>
        </w:rPr>
      </w:pPr>
    </w:p>
    <w:p w:rsidR="005E0D03" w:rsidRDefault="005E0D03" w:rsidP="00D60CD6">
      <w:pPr>
        <w:pStyle w:val="Default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5E0D03">
        <w:rPr>
          <w:rFonts w:ascii="Times New Roman" w:hAnsi="Times New Roman" w:cs="Times New Roman"/>
          <w:smallCaps/>
        </w:rPr>
        <w:t>Kovács</w:t>
      </w:r>
      <w:r>
        <w:rPr>
          <w:rFonts w:ascii="Times New Roman" w:hAnsi="Times New Roman" w:cs="Times New Roman"/>
        </w:rPr>
        <w:t xml:space="preserve"> János</w:t>
      </w:r>
    </w:p>
    <w:p w:rsidR="00D60CD6" w:rsidRDefault="00D60CD6" w:rsidP="00D60CD6">
      <w:pPr>
        <w:pStyle w:val="Default"/>
        <w:spacing w:line="360" w:lineRule="auto"/>
        <w:ind w:left="851" w:hanging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2019a</w:t>
      </w:r>
      <w:r>
        <w:rPr>
          <w:rFonts w:ascii="Times New Roman" w:hAnsi="Times New Roman" w:cs="Times New Roman"/>
        </w:rPr>
        <w:tab/>
        <w:t>Interjú Kovács Jánossal. Sz.: 1990. Az hangfelvétel Kovács János tulajdonában van.</w:t>
      </w:r>
    </w:p>
    <w:p w:rsidR="00D60CD6" w:rsidRDefault="00D60CD6" w:rsidP="00D60CD6">
      <w:pPr>
        <w:pStyle w:val="Default"/>
        <w:spacing w:line="360" w:lineRule="auto"/>
        <w:ind w:left="851" w:hanging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2019b</w:t>
      </w:r>
      <w:r>
        <w:rPr>
          <w:rFonts w:ascii="Times New Roman" w:hAnsi="Times New Roman" w:cs="Times New Roman"/>
        </w:rPr>
        <w:tab/>
        <w:t>Interjú K. J.-vel. Férfi, sz.: 1991. Az hangfelvétel Kovács János tulajdonában van.</w:t>
      </w:r>
    </w:p>
    <w:p w:rsidR="0022768C" w:rsidRDefault="0022768C" w:rsidP="0022768C">
      <w:pPr>
        <w:spacing w:after="120"/>
        <w:jc w:val="both"/>
        <w:rPr>
          <w:rFonts w:cs="Times New Roman"/>
          <w:szCs w:val="24"/>
        </w:rPr>
      </w:pPr>
    </w:p>
    <w:p w:rsidR="005E0D03" w:rsidRPr="0022768C" w:rsidRDefault="005E0D03" w:rsidP="0022768C">
      <w:pPr>
        <w:spacing w:after="120"/>
        <w:jc w:val="both"/>
        <w:rPr>
          <w:rFonts w:cs="Times New Roman"/>
          <w:szCs w:val="24"/>
        </w:rPr>
      </w:pPr>
    </w:p>
    <w:sectPr w:rsidR="005E0D03" w:rsidRPr="0022768C" w:rsidSect="002276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AAC" w:rsidRDefault="00090AAC" w:rsidP="0022768C">
      <w:pPr>
        <w:spacing w:line="240" w:lineRule="auto"/>
      </w:pPr>
      <w:r>
        <w:separator/>
      </w:r>
    </w:p>
  </w:endnote>
  <w:endnote w:type="continuationSeparator" w:id="0">
    <w:p w:rsidR="00090AAC" w:rsidRDefault="00090AAC" w:rsidP="00227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980407"/>
      <w:docPartObj>
        <w:docPartGallery w:val="Page Numbers (Bottom of Page)"/>
        <w:docPartUnique/>
      </w:docPartObj>
    </w:sdtPr>
    <w:sdtEndPr/>
    <w:sdtContent>
      <w:p w:rsidR="00F87C96" w:rsidRDefault="00F87C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A2D">
          <w:rPr>
            <w:noProof/>
          </w:rPr>
          <w:t>3</w:t>
        </w:r>
        <w:r>
          <w:fldChar w:fldCharType="end"/>
        </w:r>
      </w:p>
    </w:sdtContent>
  </w:sdt>
  <w:p w:rsidR="00F87C96" w:rsidRDefault="00F87C9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697581"/>
      <w:docPartObj>
        <w:docPartGallery w:val="Page Numbers (Bottom of Page)"/>
        <w:docPartUnique/>
      </w:docPartObj>
    </w:sdtPr>
    <w:sdtEndPr/>
    <w:sdtContent>
      <w:p w:rsidR="0022768C" w:rsidRDefault="0022768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EFD">
          <w:rPr>
            <w:noProof/>
          </w:rPr>
          <w:t>1</w:t>
        </w:r>
        <w:r>
          <w:fldChar w:fldCharType="end"/>
        </w:r>
      </w:p>
    </w:sdtContent>
  </w:sdt>
  <w:p w:rsidR="0022768C" w:rsidRDefault="002276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AAC" w:rsidRDefault="00090AAC" w:rsidP="0022768C">
      <w:pPr>
        <w:spacing w:line="240" w:lineRule="auto"/>
      </w:pPr>
      <w:r>
        <w:separator/>
      </w:r>
    </w:p>
  </w:footnote>
  <w:footnote w:type="continuationSeparator" w:id="0">
    <w:p w:rsidR="00090AAC" w:rsidRDefault="00090AAC" w:rsidP="00227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524" w:rsidRPr="00C17524" w:rsidRDefault="006D0A90" w:rsidP="00C17524">
    <w:pPr>
      <w:pStyle w:val="lfej"/>
      <w:tabs>
        <w:tab w:val="clear" w:pos="9072"/>
        <w:tab w:val="right" w:pos="4536"/>
      </w:tabs>
      <w:ind w:left="-992" w:right="-1276" w:hanging="284"/>
      <w:rPr>
        <w:rFonts w:ascii="Centaur" w:hAnsi="Centaur"/>
        <w:spacing w:val="60"/>
        <w:sz w:val="26"/>
        <w:szCs w:val="2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8C" w:rsidRPr="00FF0E55" w:rsidRDefault="0022768C" w:rsidP="0022768C">
    <w:pPr>
      <w:pStyle w:val="lfej"/>
      <w:ind w:firstLine="1418"/>
      <w:jc w:val="center"/>
      <w:rPr>
        <w:rFonts w:ascii="Centaur" w:hAnsi="Centaur"/>
        <w:b/>
        <w:smallCaps/>
        <w:spacing w:val="60"/>
        <w:sz w:val="36"/>
        <w:szCs w:val="36"/>
      </w:rPr>
    </w:pPr>
    <w:r w:rsidRPr="00FF0E55">
      <w:rPr>
        <w:rFonts w:ascii="Centaur" w:hAnsi="Centaur"/>
        <w:b/>
        <w:smallCaps/>
        <w:noProof/>
        <w:spacing w:val="60"/>
        <w:sz w:val="32"/>
        <w:szCs w:val="32"/>
        <w:lang w:eastAsia="hu-HU"/>
      </w:rPr>
      <w:drawing>
        <wp:anchor distT="0" distB="0" distL="114300" distR="114300" simplePos="0" relativeHeight="251661312" behindDoc="0" locked="0" layoutInCell="1" allowOverlap="1" wp14:anchorId="55BBCF25" wp14:editId="2106943D">
          <wp:simplePos x="0" y="0"/>
          <wp:positionH relativeFrom="column">
            <wp:posOffset>-431165</wp:posOffset>
          </wp:positionH>
          <wp:positionV relativeFrom="paragraph">
            <wp:posOffset>-24130</wp:posOffset>
          </wp:positionV>
          <wp:extent cx="998220" cy="97282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E55">
      <w:rPr>
        <w:rFonts w:ascii="Centaur" w:hAnsi="Centaur"/>
        <w:b/>
        <w:smallCaps/>
        <w:spacing w:val="60"/>
        <w:sz w:val="36"/>
        <w:szCs w:val="36"/>
      </w:rPr>
      <w:t>Magyar Etnokoreológiai Társaság</w:t>
    </w:r>
  </w:p>
  <w:p w:rsidR="0022768C" w:rsidRPr="00AA0481" w:rsidRDefault="0022768C" w:rsidP="0022768C">
    <w:pPr>
      <w:pStyle w:val="lfej"/>
      <w:tabs>
        <w:tab w:val="clear" w:pos="9072"/>
      </w:tabs>
      <w:ind w:firstLine="1276"/>
      <w:jc w:val="center"/>
      <w:rPr>
        <w:rFonts w:ascii="Centaur" w:hAnsi="Centaur"/>
        <w:spacing w:val="60"/>
        <w:sz w:val="26"/>
        <w:szCs w:val="26"/>
      </w:rPr>
    </w:pPr>
    <w:r w:rsidRPr="00AA0481">
      <w:rPr>
        <w:rFonts w:ascii="Centaur" w:hAnsi="Centaur"/>
        <w:spacing w:val="60"/>
        <w:sz w:val="26"/>
        <w:szCs w:val="26"/>
      </w:rPr>
      <w:t xml:space="preserve">1145 Budapest, </w:t>
    </w:r>
    <w:proofErr w:type="spellStart"/>
    <w:r w:rsidRPr="00AA0481">
      <w:rPr>
        <w:rFonts w:ascii="Centaur" w:hAnsi="Centaur"/>
        <w:spacing w:val="60"/>
        <w:sz w:val="26"/>
        <w:szCs w:val="26"/>
      </w:rPr>
      <w:t>Columbus</w:t>
    </w:r>
    <w:proofErr w:type="spellEnd"/>
    <w:r w:rsidRPr="00AA0481">
      <w:rPr>
        <w:rFonts w:ascii="Centaur" w:hAnsi="Centaur"/>
        <w:spacing w:val="60"/>
        <w:sz w:val="26"/>
        <w:szCs w:val="26"/>
      </w:rPr>
      <w:t xml:space="preserve"> utca 87-89.</w:t>
    </w:r>
  </w:p>
  <w:p w:rsidR="0022768C" w:rsidRPr="00AA0481" w:rsidRDefault="0022768C" w:rsidP="0022768C">
    <w:pPr>
      <w:pStyle w:val="Cmsor3"/>
      <w:spacing w:before="0" w:beforeAutospacing="0" w:after="0" w:afterAutospacing="0"/>
      <w:ind w:firstLine="709"/>
      <w:jc w:val="center"/>
      <w:rPr>
        <w:rFonts w:ascii="Centaur" w:hAnsi="Centaur"/>
        <w:b w:val="0"/>
        <w:spacing w:val="60"/>
        <w:sz w:val="26"/>
        <w:szCs w:val="26"/>
      </w:rPr>
    </w:pPr>
    <w:r w:rsidRPr="00AA0481">
      <w:rPr>
        <w:rFonts w:ascii="Centaur" w:hAnsi="Centaur"/>
        <w:b w:val="0"/>
        <w:spacing w:val="60"/>
        <w:sz w:val="26"/>
        <w:szCs w:val="26"/>
      </w:rPr>
      <w:t>e-mail: etnokoreo@gmail.com</w:t>
    </w:r>
  </w:p>
  <w:p w:rsidR="00290CB7" w:rsidRDefault="006D0A90" w:rsidP="00290CB7">
    <w:pPr>
      <w:pStyle w:val="lfej"/>
      <w:ind w:firstLine="851"/>
      <w:jc w:val="center"/>
      <w:rPr>
        <w:rFonts w:ascii="Centaur" w:hAnsi="Centaur"/>
        <w:spacing w:val="60"/>
        <w:sz w:val="26"/>
        <w:szCs w:val="26"/>
      </w:rPr>
    </w:pPr>
    <w:hyperlink r:id="rId2" w:history="1">
      <w:r w:rsidR="00290CB7" w:rsidRPr="00E66B59">
        <w:rPr>
          <w:rStyle w:val="Hiperhivatkozs"/>
          <w:rFonts w:ascii="Centaur" w:hAnsi="Centaur"/>
          <w:spacing w:val="60"/>
          <w:sz w:val="26"/>
          <w:szCs w:val="26"/>
        </w:rPr>
        <w:t>http://etnokoreologia.wordpress.com</w:t>
      </w:r>
    </w:hyperlink>
  </w:p>
  <w:p w:rsidR="00290CB7" w:rsidRPr="00290CB7" w:rsidRDefault="00290CB7" w:rsidP="00290CB7">
    <w:pPr>
      <w:pStyle w:val="lfej"/>
      <w:tabs>
        <w:tab w:val="clear" w:pos="9072"/>
        <w:tab w:val="right" w:pos="4536"/>
      </w:tabs>
      <w:ind w:right="-1276" w:hanging="284"/>
      <w:rPr>
        <w:rFonts w:ascii="Centaur" w:hAnsi="Centaur"/>
        <w:b/>
        <w:bCs/>
        <w:spacing w:val="60"/>
        <w:sz w:val="26"/>
        <w:szCs w:val="26"/>
      </w:rPr>
    </w:pPr>
    <w:r w:rsidRPr="00C17524">
      <w:rPr>
        <w:rFonts w:ascii="Centaur" w:hAnsi="Centaur"/>
        <w:spacing w:val="60"/>
        <w:sz w:val="26"/>
        <w:szCs w:val="26"/>
        <w:u w:val="single"/>
      </w:rPr>
      <w:tab/>
    </w:r>
    <w:r w:rsidRPr="00C17524">
      <w:rPr>
        <w:rFonts w:ascii="Centaur" w:hAnsi="Centaur"/>
        <w:spacing w:val="60"/>
        <w:sz w:val="26"/>
        <w:szCs w:val="26"/>
        <w:u w:val="single"/>
      </w:rPr>
      <w:tab/>
    </w:r>
    <w:r>
      <w:rPr>
        <w:rFonts w:ascii="Centaur" w:hAnsi="Centaur"/>
        <w:spacing w:val="60"/>
        <w:sz w:val="26"/>
        <w:szCs w:val="26"/>
        <w:u w:val="single"/>
      </w:rPr>
      <w:tab/>
    </w:r>
    <w:r>
      <w:rPr>
        <w:rFonts w:ascii="Centaur" w:hAnsi="Centaur"/>
        <w:spacing w:val="60"/>
        <w:sz w:val="26"/>
        <w:szCs w:val="26"/>
        <w:u w:val="single"/>
      </w:rPr>
      <w:tab/>
    </w:r>
    <w:r>
      <w:rPr>
        <w:rFonts w:ascii="Centaur" w:hAnsi="Centaur"/>
        <w:spacing w:val="60"/>
        <w:sz w:val="26"/>
        <w:szCs w:val="26"/>
        <w:u w:val="single"/>
      </w:rPr>
      <w:tab/>
    </w:r>
    <w:r>
      <w:rPr>
        <w:rFonts w:ascii="Centaur" w:hAnsi="Centaur"/>
        <w:spacing w:val="60"/>
        <w:sz w:val="26"/>
        <w:szCs w:val="26"/>
        <w:u w:val="single"/>
      </w:rPr>
      <w:tab/>
    </w:r>
    <w:r>
      <w:rPr>
        <w:rFonts w:ascii="Centaur" w:hAnsi="Centaur"/>
        <w:spacing w:val="60"/>
        <w:sz w:val="26"/>
        <w:szCs w:val="26"/>
        <w:u w:val="single"/>
      </w:rPr>
      <w:tab/>
    </w:r>
    <w:r>
      <w:rPr>
        <w:rFonts w:ascii="Centaur" w:hAnsi="Centaur"/>
        <w:spacing w:val="60"/>
        <w:sz w:val="26"/>
        <w:szCs w:val="26"/>
        <w:u w:val="single"/>
      </w:rPr>
      <w:tab/>
    </w:r>
    <w:r>
      <w:rPr>
        <w:rFonts w:ascii="Centaur" w:hAnsi="Centaur"/>
        <w:spacing w:val="60"/>
        <w:sz w:val="26"/>
        <w:szCs w:val="2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5C6C"/>
    <w:multiLevelType w:val="hybridMultilevel"/>
    <w:tmpl w:val="A0F45C3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7F3A72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F32E2"/>
    <w:multiLevelType w:val="hybridMultilevel"/>
    <w:tmpl w:val="24704034"/>
    <w:lvl w:ilvl="0" w:tplc="8564C09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C1363"/>
    <w:multiLevelType w:val="hybridMultilevel"/>
    <w:tmpl w:val="A3E885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62B12"/>
    <w:multiLevelType w:val="hybridMultilevel"/>
    <w:tmpl w:val="1E8663B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7F3A72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C34C1"/>
    <w:multiLevelType w:val="hybridMultilevel"/>
    <w:tmpl w:val="ACD4DE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F66F5"/>
    <w:multiLevelType w:val="hybridMultilevel"/>
    <w:tmpl w:val="C498A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22643"/>
    <w:multiLevelType w:val="hybridMultilevel"/>
    <w:tmpl w:val="333A901A"/>
    <w:lvl w:ilvl="0" w:tplc="719E1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83147"/>
    <w:multiLevelType w:val="hybridMultilevel"/>
    <w:tmpl w:val="77AA3C56"/>
    <w:lvl w:ilvl="0" w:tplc="719E1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32B9F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B26"/>
    <w:rsid w:val="00090AAC"/>
    <w:rsid w:val="00110B0F"/>
    <w:rsid w:val="0022768C"/>
    <w:rsid w:val="00290CB7"/>
    <w:rsid w:val="003C7EFD"/>
    <w:rsid w:val="004B4C38"/>
    <w:rsid w:val="005E0D03"/>
    <w:rsid w:val="00670B26"/>
    <w:rsid w:val="006D0A90"/>
    <w:rsid w:val="007660A5"/>
    <w:rsid w:val="007702EE"/>
    <w:rsid w:val="00851842"/>
    <w:rsid w:val="00AD7A2D"/>
    <w:rsid w:val="00D60CD6"/>
    <w:rsid w:val="00DD6623"/>
    <w:rsid w:val="00E63797"/>
    <w:rsid w:val="00F26B8D"/>
    <w:rsid w:val="00F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13CF1-0608-469A-A544-7C00A46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70B26"/>
    <w:pPr>
      <w:spacing w:after="0" w:line="360" w:lineRule="auto"/>
    </w:pPr>
    <w:rPr>
      <w:rFonts w:eastAsia="Calibri" w:cs="Calibri"/>
      <w:szCs w:val="22"/>
    </w:rPr>
  </w:style>
  <w:style w:type="paragraph" w:styleId="Cmsor3">
    <w:name w:val="heading 3"/>
    <w:basedOn w:val="Norml"/>
    <w:link w:val="Cmsor3Char"/>
    <w:uiPriority w:val="9"/>
    <w:qFormat/>
    <w:rsid w:val="00670B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70B26"/>
    <w:rPr>
      <w:rFonts w:eastAsia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70B2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0B26"/>
    <w:rPr>
      <w:rFonts w:eastAsia="Calibri" w:cs="Calibri"/>
      <w:szCs w:val="22"/>
    </w:rPr>
  </w:style>
  <w:style w:type="paragraph" w:styleId="Listaszerbekezds">
    <w:name w:val="List Paragraph"/>
    <w:basedOn w:val="Norml"/>
    <w:uiPriority w:val="34"/>
    <w:qFormat/>
    <w:rsid w:val="002276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768C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22768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768C"/>
    <w:rPr>
      <w:rFonts w:eastAsia="Calibri" w:cs="Calibri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76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68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2768C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90CB7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7660A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66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lkradio.hu/folkszemle/liptak_moldvaihegedus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etnokoreologia.wordpres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Szilárd Katalin</cp:lastModifiedBy>
  <cp:revision>2</cp:revision>
  <dcterms:created xsi:type="dcterms:W3CDTF">2021-02-09T16:33:00Z</dcterms:created>
  <dcterms:modified xsi:type="dcterms:W3CDTF">2021-02-09T16:33:00Z</dcterms:modified>
</cp:coreProperties>
</file>