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91" w:rsidRDefault="00EB2491" w:rsidP="00EB2491">
      <w:pPr>
        <w:jc w:val="center"/>
        <w:rPr>
          <w:rStyle w:val="Kiemels2"/>
          <w:rFonts w:ascii="Times New Roman" w:hAnsi="Times New Roman" w:cs="Times New Roman"/>
          <w:bCs w:val="0"/>
          <w:sz w:val="24"/>
          <w:szCs w:val="24"/>
        </w:rPr>
      </w:pPr>
      <w:r w:rsidRPr="006A124B">
        <w:rPr>
          <w:rStyle w:val="Kiemels2"/>
          <w:rFonts w:ascii="Times New Roman" w:hAnsi="Times New Roman" w:cs="Times New Roman"/>
          <w:bCs w:val="0"/>
          <w:sz w:val="24"/>
          <w:szCs w:val="24"/>
        </w:rPr>
        <w:t>Április 1-ig lehet pályázni a</w:t>
      </w:r>
      <w:r w:rsidR="000D7CBC">
        <w:rPr>
          <w:rStyle w:val="Kiemels2"/>
          <w:rFonts w:ascii="Times New Roman" w:hAnsi="Times New Roman" w:cs="Times New Roman"/>
          <w:bCs w:val="0"/>
          <w:sz w:val="24"/>
          <w:szCs w:val="24"/>
        </w:rPr>
        <w:t xml:space="preserve"> Népművészet Ifjú Mestere díjra</w:t>
      </w:r>
    </w:p>
    <w:p w:rsidR="006A124B" w:rsidRPr="006A124B" w:rsidRDefault="006A124B" w:rsidP="00EB2491">
      <w:pPr>
        <w:jc w:val="center"/>
        <w:rPr>
          <w:rStyle w:val="Kiemels2"/>
          <w:rFonts w:ascii="Times New Roman" w:hAnsi="Times New Roman" w:cs="Times New Roman"/>
          <w:bCs w:val="0"/>
          <w:sz w:val="24"/>
          <w:szCs w:val="24"/>
        </w:rPr>
      </w:pPr>
    </w:p>
    <w:p w:rsidR="00EB2491" w:rsidRDefault="00EB2491" w:rsidP="00EB24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u-HU"/>
        </w:rPr>
      </w:pPr>
      <w:r w:rsidRPr="006A124B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Az </w:t>
      </w:r>
      <w:r w:rsidRPr="006A124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u-HU"/>
        </w:rPr>
        <w:t>Emberi Erőforrások Minisztériumának megbízásából hirdet</w:t>
      </w:r>
      <w:r w:rsidR="006E5B5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u-HU"/>
        </w:rPr>
        <w:t xml:space="preserve">nek idén is pályázatot </w:t>
      </w:r>
      <w:r w:rsidRPr="006A124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u-HU"/>
        </w:rPr>
        <w:t xml:space="preserve">a </w:t>
      </w:r>
      <w:r w:rsidRPr="006A124B">
        <w:rPr>
          <w:rStyle w:val="Kiemels2"/>
          <w:rFonts w:ascii="Times New Roman" w:hAnsi="Times New Roman" w:cs="Times New Roman"/>
          <w:bCs w:val="0"/>
          <w:sz w:val="24"/>
          <w:szCs w:val="24"/>
        </w:rPr>
        <w:t>Népművészet Ifjú Mestere</w:t>
      </w:r>
      <w:r w:rsidRPr="006A124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6A124B">
        <w:rPr>
          <w:rFonts w:ascii="Times New Roman" w:hAnsi="Times New Roman" w:cs="Times New Roman"/>
          <w:b/>
          <w:color w:val="212529"/>
          <w:sz w:val="24"/>
          <w:szCs w:val="24"/>
        </w:rPr>
        <w:t>díj elnyeréséért. A j</w:t>
      </w:r>
      <w:r w:rsidRPr="006A124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u-HU"/>
        </w:rPr>
        <w:t xml:space="preserve">elentkezési határidő 2020. április 1. </w:t>
      </w:r>
    </w:p>
    <w:p w:rsidR="006A124B" w:rsidRPr="006A124B" w:rsidRDefault="006A124B" w:rsidP="00EB24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u-HU"/>
        </w:rPr>
      </w:pPr>
    </w:p>
    <w:p w:rsidR="006A124B" w:rsidRPr="006A124B" w:rsidRDefault="00052C3B" w:rsidP="006A124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052C3B">
        <w:rPr>
          <w:rFonts w:ascii="Times New Roman" w:hAnsi="Times New Roman" w:cs="Times New Roman"/>
          <w:color w:val="212529"/>
          <w:sz w:val="24"/>
          <w:szCs w:val="24"/>
        </w:rPr>
        <w:t>A díj az egyes népművészeti ágakban kiemelkedő alkotó- vagy előadó-művészeti teljesítmény elismerésére 15-35 év közötti népművészeti alkotó- és előadóművészek részére adomány</w:t>
      </w:r>
      <w:r w:rsidR="00EB2491">
        <w:rPr>
          <w:rFonts w:ascii="Times New Roman" w:hAnsi="Times New Roman" w:cs="Times New Roman"/>
          <w:color w:val="212529"/>
          <w:sz w:val="24"/>
          <w:szCs w:val="24"/>
        </w:rPr>
        <w:t xml:space="preserve">ozható, </w:t>
      </w:r>
      <w:r w:rsidR="006A124B">
        <w:rPr>
          <w:rFonts w:ascii="Times New Roman" w:hAnsi="Times New Roman" w:cs="Times New Roman"/>
          <w:color w:val="212529"/>
          <w:sz w:val="24"/>
          <w:szCs w:val="24"/>
        </w:rPr>
        <w:t xml:space="preserve">a </w:t>
      </w:r>
      <w:r w:rsidRPr="00052C3B">
        <w:rPr>
          <w:rFonts w:ascii="Times New Roman" w:hAnsi="Times New Roman" w:cs="Times New Roman"/>
          <w:color w:val="212529"/>
          <w:sz w:val="24"/>
          <w:szCs w:val="24"/>
        </w:rPr>
        <w:t>2020-ban kiadható díjak száma 5. A díjazott</w:t>
      </w:r>
      <w:r w:rsidR="006A124B">
        <w:rPr>
          <w:rFonts w:ascii="Times New Roman" w:hAnsi="Times New Roman" w:cs="Times New Roman"/>
          <w:color w:val="212529"/>
          <w:sz w:val="24"/>
          <w:szCs w:val="24"/>
        </w:rPr>
        <w:t>ak</w:t>
      </w:r>
      <w:r w:rsidRPr="00052C3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6A124B">
        <w:rPr>
          <w:rFonts w:ascii="Times New Roman" w:hAnsi="Times New Roman" w:cs="Times New Roman"/>
          <w:color w:val="212529"/>
          <w:sz w:val="24"/>
          <w:szCs w:val="24"/>
        </w:rPr>
        <w:t>oklevélben és pénzjutalomban</w:t>
      </w:r>
      <w:r w:rsidRPr="00052C3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6A124B">
        <w:rPr>
          <w:rFonts w:ascii="Times New Roman" w:hAnsi="Times New Roman" w:cs="Times New Roman"/>
          <w:color w:val="212529"/>
          <w:sz w:val="24"/>
          <w:szCs w:val="24"/>
        </w:rPr>
        <w:t>részesülnek</w:t>
      </w:r>
      <w:r w:rsidRPr="00052C3B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6A124B">
        <w:rPr>
          <w:rFonts w:ascii="Times New Roman" w:hAnsi="Times New Roman"/>
          <w:sz w:val="24"/>
          <w:szCs w:val="24"/>
        </w:rPr>
        <w:t>A díjra szakmai önéletrajzzal, egy minimum tíz, maximum harminc oldalas dolgozattal, valamint</w:t>
      </w:r>
      <w:r w:rsidR="006A124B" w:rsidRPr="0090751B">
        <w:rPr>
          <w:rFonts w:ascii="Times New Roman" w:hAnsi="Times New Roman"/>
          <w:sz w:val="24"/>
          <w:szCs w:val="24"/>
        </w:rPr>
        <w:t xml:space="preserve"> előadóművész</w:t>
      </w:r>
      <w:r w:rsidR="006A124B">
        <w:rPr>
          <w:rFonts w:ascii="Times New Roman" w:hAnsi="Times New Roman"/>
          <w:sz w:val="24"/>
          <w:szCs w:val="24"/>
        </w:rPr>
        <w:t>ek esetében színpadi bemutatóval</w:t>
      </w:r>
      <w:r w:rsidR="006A124B" w:rsidRPr="0090751B">
        <w:rPr>
          <w:rFonts w:ascii="Times New Roman" w:hAnsi="Times New Roman"/>
          <w:sz w:val="24"/>
          <w:szCs w:val="24"/>
        </w:rPr>
        <w:t>, tárgyalkotók esetében tárgyak, ill</w:t>
      </w:r>
      <w:r w:rsidR="006A124B">
        <w:rPr>
          <w:rFonts w:ascii="Times New Roman" w:hAnsi="Times New Roman"/>
          <w:sz w:val="24"/>
          <w:szCs w:val="24"/>
        </w:rPr>
        <w:t>etve tárgy-együttes bemutatásával lehet pályázni</w:t>
      </w:r>
      <w:r w:rsidR="006A124B" w:rsidRPr="0090751B">
        <w:rPr>
          <w:rFonts w:ascii="Times New Roman" w:hAnsi="Times New Roman"/>
          <w:sz w:val="24"/>
          <w:szCs w:val="24"/>
        </w:rPr>
        <w:t>.</w:t>
      </w:r>
    </w:p>
    <w:p w:rsidR="006A124B" w:rsidRDefault="006A124B" w:rsidP="006A124B">
      <w:pPr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Népművészet Ifjú Mestere címet</w:t>
      </w:r>
      <w:r w:rsidR="004A7A70">
        <w:rPr>
          <w:rFonts w:ascii="Times New Roman" w:hAnsi="Times New Roman"/>
          <w:sz w:val="24"/>
          <w:szCs w:val="24"/>
        </w:rPr>
        <w:t xml:space="preserve"> 50 éve adták át először,</w:t>
      </w:r>
      <w:r w:rsidRPr="0090751B">
        <w:rPr>
          <w:rFonts w:ascii="Times New Roman" w:hAnsi="Times New Roman"/>
          <w:sz w:val="24"/>
          <w:szCs w:val="24"/>
        </w:rPr>
        <w:t xml:space="preserve"> </w:t>
      </w:r>
      <w:r w:rsidR="004A7A7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elismerés c</w:t>
      </w:r>
      <w:r w:rsidRPr="0090751B">
        <w:rPr>
          <w:rStyle w:val="apple-style-span"/>
          <w:rFonts w:ascii="Times New Roman" w:hAnsi="Times New Roman"/>
          <w:sz w:val="24"/>
          <w:szCs w:val="24"/>
        </w:rPr>
        <w:t>élja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4A7A70">
        <w:rPr>
          <w:rStyle w:val="apple-style-span"/>
          <w:rFonts w:ascii="Times New Roman" w:hAnsi="Times New Roman"/>
          <w:sz w:val="24"/>
          <w:szCs w:val="24"/>
        </w:rPr>
        <w:t xml:space="preserve">akkor is </w:t>
      </w:r>
      <w:r>
        <w:rPr>
          <w:rStyle w:val="apple-style-span"/>
          <w:rFonts w:ascii="Times New Roman" w:hAnsi="Times New Roman"/>
          <w:sz w:val="24"/>
          <w:szCs w:val="24"/>
        </w:rPr>
        <w:t>az</w:t>
      </w:r>
      <w:r w:rsidR="004A7A70">
        <w:rPr>
          <w:rStyle w:val="apple-style-span"/>
          <w:rFonts w:ascii="Times New Roman" w:hAnsi="Times New Roman"/>
          <w:sz w:val="24"/>
          <w:szCs w:val="24"/>
        </w:rPr>
        <w:t xml:space="preserve"> volt</w:t>
      </w:r>
      <w:r w:rsidRPr="0090751B">
        <w:rPr>
          <w:rStyle w:val="apple-style-span"/>
          <w:rFonts w:ascii="Times New Roman" w:hAnsi="Times New Roman"/>
          <w:sz w:val="24"/>
          <w:szCs w:val="24"/>
        </w:rPr>
        <w:t>, hogy ösztönözze a fiatalok népművészeti előadói, tud</w:t>
      </w:r>
      <w:r>
        <w:rPr>
          <w:rStyle w:val="apple-style-span"/>
          <w:rFonts w:ascii="Times New Roman" w:hAnsi="Times New Roman"/>
          <w:sz w:val="24"/>
          <w:szCs w:val="24"/>
        </w:rPr>
        <w:t>ományos és alkotó tevékenységét,</w:t>
      </w:r>
      <w:r w:rsidRPr="0090751B">
        <w:rPr>
          <w:rStyle w:val="apple-style-span"/>
          <w:rFonts w:ascii="Times New Roman" w:hAnsi="Times New Roman"/>
          <w:sz w:val="24"/>
          <w:szCs w:val="24"/>
        </w:rPr>
        <w:t xml:space="preserve"> a magyar nemzeti és a magyarországi nemzetiségi hagyományok ápolását, továbbéltetését. </w:t>
      </w:r>
      <w:bookmarkStart w:id="0" w:name="_GoBack"/>
      <w:bookmarkEnd w:id="0"/>
    </w:p>
    <w:p w:rsidR="006A124B" w:rsidRDefault="006A124B" w:rsidP="006A124B">
      <w:pPr>
        <w:jc w:val="both"/>
        <w:rPr>
          <w:rFonts w:ascii="Times New Roman" w:hAnsi="Times New Roman"/>
          <w:sz w:val="24"/>
          <w:szCs w:val="24"/>
        </w:rPr>
      </w:pPr>
      <w:r w:rsidRPr="00FE15C4">
        <w:rPr>
          <w:rStyle w:val="apple-style-span"/>
          <w:rFonts w:ascii="Times New Roman" w:hAnsi="Times New Roman"/>
          <w:sz w:val="24"/>
          <w:szCs w:val="24"/>
        </w:rPr>
        <w:t>Az elismeréseket augusztus 20-a alkalmából adja át az Emberi Erőforrások Minisztériumának minisztere.</w:t>
      </w:r>
      <w:r>
        <w:rPr>
          <w:rFonts w:ascii="Times New Roman" w:hAnsi="Times New Roman"/>
          <w:sz w:val="24"/>
          <w:szCs w:val="24"/>
        </w:rPr>
        <w:tab/>
      </w:r>
    </w:p>
    <w:p w:rsidR="006A124B" w:rsidRPr="00FE15C4" w:rsidRDefault="006A124B" w:rsidP="006A124B">
      <w:pPr>
        <w:jc w:val="both"/>
        <w:rPr>
          <w:rFonts w:ascii="Times New Roman" w:hAnsi="Times New Roman"/>
          <w:sz w:val="24"/>
          <w:szCs w:val="24"/>
        </w:rPr>
      </w:pPr>
    </w:p>
    <w:p w:rsidR="006A124B" w:rsidRPr="006A124B" w:rsidRDefault="006A124B" w:rsidP="006A124B">
      <w:pPr>
        <w:pStyle w:val="NormlWeb"/>
        <w:shd w:val="clear" w:color="auto" w:fill="FFFFFF"/>
        <w:spacing w:before="0" w:beforeAutospacing="0"/>
        <w:rPr>
          <w:color w:val="212529"/>
          <w:sz w:val="22"/>
        </w:rPr>
      </w:pPr>
      <w:r w:rsidRPr="006A124B">
        <w:rPr>
          <w:color w:val="212529"/>
          <w:sz w:val="22"/>
        </w:rPr>
        <w:t>Pályázni a Hagyományok Háza honlapján keresztül lehet, az alábbi kategóriákban:</w:t>
      </w:r>
    </w:p>
    <w:p w:rsidR="006A124B" w:rsidRPr="006A124B" w:rsidRDefault="006A124B" w:rsidP="006A124B">
      <w:pPr>
        <w:pStyle w:val="Nincstrkz"/>
        <w:rPr>
          <w:rFonts w:ascii="Times New Roman" w:hAnsi="Times New Roman" w:cs="Times New Roman"/>
          <w:i/>
        </w:rPr>
      </w:pPr>
      <w:r w:rsidRPr="006A124B">
        <w:rPr>
          <w:rStyle w:val="Kiemels2"/>
          <w:rFonts w:ascii="Times New Roman" w:hAnsi="Times New Roman" w:cs="Times New Roman"/>
          <w:b w:val="0"/>
          <w:bCs w:val="0"/>
          <w:i/>
        </w:rPr>
        <w:t>Előadóművészet</w:t>
      </w:r>
    </w:p>
    <w:p w:rsidR="006A124B" w:rsidRPr="006A124B" w:rsidRDefault="006A124B" w:rsidP="006A124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hangszeres népzene</w:t>
      </w:r>
    </w:p>
    <w:p w:rsidR="006A124B" w:rsidRPr="006A124B" w:rsidRDefault="006A124B" w:rsidP="006A124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népdal</w:t>
      </w:r>
    </w:p>
    <w:p w:rsidR="006A124B" w:rsidRPr="006A124B" w:rsidRDefault="006A124B" w:rsidP="006A124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néptánc</w:t>
      </w:r>
    </w:p>
    <w:p w:rsidR="006A124B" w:rsidRDefault="006A124B" w:rsidP="006A124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népmese</w:t>
      </w:r>
    </w:p>
    <w:p w:rsidR="006A124B" w:rsidRPr="006A124B" w:rsidRDefault="006A124B" w:rsidP="006A124B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color w:val="212529"/>
          <w:szCs w:val="24"/>
        </w:rPr>
      </w:pPr>
    </w:p>
    <w:p w:rsidR="006A124B" w:rsidRPr="006A124B" w:rsidRDefault="006A124B" w:rsidP="006A124B">
      <w:pPr>
        <w:pStyle w:val="Nincstrkz"/>
        <w:rPr>
          <w:rFonts w:ascii="Times New Roman" w:hAnsi="Times New Roman" w:cs="Times New Roman"/>
          <w:i/>
        </w:rPr>
      </w:pPr>
      <w:r w:rsidRPr="006A124B">
        <w:rPr>
          <w:rStyle w:val="Kiemels2"/>
          <w:rFonts w:ascii="Times New Roman" w:hAnsi="Times New Roman" w:cs="Times New Roman"/>
          <w:b w:val="0"/>
          <w:bCs w:val="0"/>
          <w:i/>
        </w:rPr>
        <w:t>Tárgyi alkotóművészet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fazekas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faragó (kéreg, szaru, csont, fa, bútor)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gyermekjáték-készítő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kovács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népi bútorműves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népi ékszer-készítő (fém, gyöngy, lószőr)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szűcs, bőrműves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rézműves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szalma-, gyékény-, csuhé- és vesszőfonó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tojásfestő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mézeskalács-készítő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textil-hímző, -szövő (gyapjú, vászon), nemez-, viselet-, paszománykészítő, csipke készítő, kékfestő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népművészeti forma- és motívumkincset hordozó</w:t>
      </w:r>
    </w:p>
    <w:p w:rsidR="006A124B" w:rsidRPr="006A124B" w:rsidRDefault="006A124B" w:rsidP="006A124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nagyméretű tárgyak, köztéri tárgyegyüttesek (játszótéri, ill. beltéri plasztikák, építészeti megoldások) tervezője és kivitelezője</w:t>
      </w:r>
    </w:p>
    <w:p w:rsidR="00EB2491" w:rsidRDefault="006A124B" w:rsidP="00052C3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12529"/>
          <w:szCs w:val="24"/>
        </w:rPr>
      </w:pPr>
      <w:r w:rsidRPr="006A124B">
        <w:rPr>
          <w:rFonts w:ascii="Times New Roman" w:hAnsi="Times New Roman" w:cs="Times New Roman"/>
          <w:color w:val="212529"/>
          <w:szCs w:val="24"/>
        </w:rPr>
        <w:t>a népi hangszerkészítés formai és funkcionális követelményeinek megfelelő hangszerek, hangkeltő eszközök készítője</w:t>
      </w:r>
    </w:p>
    <w:p w:rsidR="006A124B" w:rsidRDefault="006A124B" w:rsidP="006A12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Cs w:val="24"/>
        </w:rPr>
      </w:pPr>
    </w:p>
    <w:p w:rsidR="006A124B" w:rsidRDefault="006E5B52" w:rsidP="006A12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Cs w:val="24"/>
        </w:rPr>
      </w:pPr>
      <w:hyperlink r:id="rId5" w:history="1">
        <w:r w:rsidR="006A124B" w:rsidRPr="008648BE">
          <w:rPr>
            <w:rStyle w:val="Hiperhivatkozs"/>
            <w:rFonts w:ascii="Times New Roman" w:hAnsi="Times New Roman" w:cs="Times New Roman"/>
            <w:szCs w:val="24"/>
          </w:rPr>
          <w:t>https://hagyomanyokhaza.hu/hu/node/4344</w:t>
        </w:r>
      </w:hyperlink>
    </w:p>
    <w:p w:rsidR="006A124B" w:rsidRDefault="006A124B" w:rsidP="006A12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Cs w:val="24"/>
        </w:rPr>
      </w:pPr>
    </w:p>
    <w:p w:rsidR="006A124B" w:rsidRPr="006A124B" w:rsidRDefault="006A124B" w:rsidP="006A12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Cs w:val="24"/>
        </w:rPr>
      </w:pPr>
    </w:p>
    <w:sectPr w:rsidR="006A124B" w:rsidRPr="006A124B" w:rsidSect="006A124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62B"/>
    <w:multiLevelType w:val="multilevel"/>
    <w:tmpl w:val="CCB6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93EA0"/>
    <w:multiLevelType w:val="multilevel"/>
    <w:tmpl w:val="78D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B"/>
    <w:rsid w:val="00052C3B"/>
    <w:rsid w:val="000D7CBC"/>
    <w:rsid w:val="00186B96"/>
    <w:rsid w:val="004A7A70"/>
    <w:rsid w:val="006A124B"/>
    <w:rsid w:val="006E406B"/>
    <w:rsid w:val="006E5B52"/>
    <w:rsid w:val="007477E2"/>
    <w:rsid w:val="00E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7070-A47F-44B5-811E-3CC8D2A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52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52C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2C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052C3B"/>
  </w:style>
  <w:style w:type="character" w:customStyle="1" w:styleId="Cmsor5Char">
    <w:name w:val="Címsor 5 Char"/>
    <w:basedOn w:val="Bekezdsalapbettpusa"/>
    <w:link w:val="Cmsor5"/>
    <w:uiPriority w:val="9"/>
    <w:semiHidden/>
    <w:rsid w:val="00052C3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Kiemels2">
    <w:name w:val="Strong"/>
    <w:basedOn w:val="Bekezdsalapbettpusa"/>
    <w:uiPriority w:val="22"/>
    <w:qFormat/>
    <w:rsid w:val="00052C3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5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52C3B"/>
    <w:pPr>
      <w:spacing w:after="0" w:line="240" w:lineRule="auto"/>
    </w:pPr>
  </w:style>
  <w:style w:type="character" w:customStyle="1" w:styleId="apple-style-span">
    <w:name w:val="apple-style-span"/>
    <w:rsid w:val="006A124B"/>
  </w:style>
  <w:style w:type="character" w:styleId="Hiperhivatkozs">
    <w:name w:val="Hyperlink"/>
    <w:basedOn w:val="Bekezdsalapbettpusa"/>
    <w:uiPriority w:val="99"/>
    <w:unhideWhenUsed/>
    <w:rsid w:val="006A1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3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2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gyomanyokhaza.hu/hu/node/4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6</cp:revision>
  <dcterms:created xsi:type="dcterms:W3CDTF">2020-03-06T08:54:00Z</dcterms:created>
  <dcterms:modified xsi:type="dcterms:W3CDTF">2020-03-09T12:18:00Z</dcterms:modified>
</cp:coreProperties>
</file>